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5" w:rsidRDefault="0085211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Education aux médias, séance 1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Objectifs </w:t>
      </w:r>
      <w:r>
        <w:rPr>
          <w:rFonts w:ascii="Comic Sans MS" w:hAnsi="Comic Sans MS"/>
        </w:rPr>
        <w:t xml:space="preserve">: Découverte de la diversité de la presse, approche de quelques notions de lexique.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Modalités</w:t>
      </w:r>
      <w:r>
        <w:rPr>
          <w:rFonts w:ascii="Comic Sans MS" w:hAnsi="Comic Sans MS"/>
        </w:rPr>
        <w:t xml:space="preserve"> : En groupe classe au CDI, les élèves sont répartis par groupe de 3.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>1 heure, avec un enseignant d’</w:t>
      </w:r>
      <w:proofErr w:type="spellStart"/>
      <w:r>
        <w:rPr>
          <w:rFonts w:ascii="Comic Sans MS" w:hAnsi="Comic Sans MS"/>
        </w:rPr>
        <w:t>histoire-géographie</w:t>
      </w:r>
      <w:proofErr w:type="spellEnd"/>
      <w:r>
        <w:rPr>
          <w:rFonts w:ascii="Comic Sans MS" w:hAnsi="Comic Sans MS"/>
        </w:rPr>
        <w:t>.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>5 min pour la présentation de la séance,</w:t>
      </w:r>
      <w:r>
        <w:rPr>
          <w:rFonts w:ascii="Comic Sans MS" w:hAnsi="Comic Sans MS"/>
        </w:rPr>
        <w:t xml:space="preserve"> 15/20 min pour le travail de groupe, 20 min pour la présentation orale. 10 min pour un échange.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Matériel</w:t>
      </w:r>
      <w:r>
        <w:rPr>
          <w:rFonts w:ascii="Comic Sans MS" w:hAnsi="Comic Sans MS"/>
        </w:rPr>
        <w:t> : journaux, magazines, revues du CDI et de la Semaine de la presse, et achetés en kiosque.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Déroulement : Poser la question</w:t>
      </w:r>
      <w:r>
        <w:rPr>
          <w:rFonts w:ascii="Comic Sans MS" w:hAnsi="Comic Sans MS"/>
        </w:rPr>
        <w:t xml:space="preserve"> de la presse et de titres à</w:t>
      </w:r>
      <w:r>
        <w:rPr>
          <w:rFonts w:ascii="Comic Sans MS" w:hAnsi="Comic Sans MS"/>
        </w:rPr>
        <w:t xml:space="preserve"> la classe. En prendre note au tableau. Puis, leur annoncer le travail.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Chaque groupe a, à sa disposition, </w:t>
      </w:r>
      <w:r>
        <w:rPr>
          <w:rFonts w:ascii="Comic Sans MS" w:hAnsi="Comic Sans MS"/>
          <w:b/>
        </w:rPr>
        <w:t>3 périodiques</w:t>
      </w:r>
      <w:r>
        <w:rPr>
          <w:rFonts w:ascii="Comic Sans MS" w:hAnsi="Comic Sans MS"/>
        </w:rPr>
        <w:t xml:space="preserve"> différents sélectionnés en amont. Chaque groupe a une table de travail identifiée sur laquelle sont posées deux feuilles, l’une qui rec</w:t>
      </w:r>
      <w:r>
        <w:rPr>
          <w:rFonts w:ascii="Comic Sans MS" w:hAnsi="Comic Sans MS"/>
        </w:rPr>
        <w:t xml:space="preserve">ense en partie un lexique de la presse, l’autre qui présente la Une d’un journal. Chaque groupe est invité à </w:t>
      </w:r>
      <w:r>
        <w:rPr>
          <w:rFonts w:ascii="Comic Sans MS" w:hAnsi="Comic Sans MS"/>
          <w:b/>
        </w:rPr>
        <w:t>feuilleter</w:t>
      </w:r>
      <w:r>
        <w:rPr>
          <w:rFonts w:ascii="Comic Sans MS" w:hAnsi="Comic Sans MS"/>
        </w:rPr>
        <w:t xml:space="preserve"> les périodiques et à remplir un </w:t>
      </w:r>
      <w:r>
        <w:rPr>
          <w:rFonts w:ascii="Comic Sans MS" w:hAnsi="Comic Sans MS"/>
          <w:b/>
        </w:rPr>
        <w:t>tableau</w:t>
      </w:r>
      <w:r>
        <w:rPr>
          <w:rFonts w:ascii="Comic Sans MS" w:hAnsi="Comic Sans MS"/>
        </w:rPr>
        <w:t xml:space="preserve">. Un rapporteur présentera à </w:t>
      </w:r>
      <w:r>
        <w:rPr>
          <w:rFonts w:ascii="Comic Sans MS" w:hAnsi="Comic Sans MS"/>
          <w:b/>
        </w:rPr>
        <w:t xml:space="preserve">l’oral </w:t>
      </w:r>
      <w:r>
        <w:rPr>
          <w:rFonts w:ascii="Comic Sans MS" w:hAnsi="Comic Sans MS"/>
        </w:rPr>
        <w:t xml:space="preserve">les périodiques du groupe.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>A disposition pour chaque groupe </w:t>
      </w:r>
      <w:r>
        <w:rPr>
          <w:rFonts w:ascii="Comic Sans MS" w:hAnsi="Comic Sans MS"/>
        </w:rPr>
        <w:t>: un ordinateur et un dictionnaire.</w:t>
      </w:r>
    </w:p>
    <w:p w:rsidR="00D173A5" w:rsidRDefault="00D173A5"/>
    <w:p w:rsidR="00D173A5" w:rsidRDefault="0085211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Séance 2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Objectifs : </w:t>
      </w:r>
      <w:r>
        <w:rPr>
          <w:rFonts w:ascii="Comic Sans MS" w:hAnsi="Comic Sans MS"/>
        </w:rPr>
        <w:t xml:space="preserve">rechercher un article et une photo de presse sur un événement à partir d'une sélection de périodiques. Le mettre en relation avec un article de presse en ligne.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Citer ses sources.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Sujet</w:t>
      </w:r>
      <w:r>
        <w:rPr>
          <w:rFonts w:ascii="Comic Sans MS" w:hAnsi="Comic Sans MS"/>
        </w:rPr>
        <w:t xml:space="preserve"> : Les migrants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Qui sont les </w:t>
      </w:r>
      <w:proofErr w:type="gramStart"/>
      <w:r>
        <w:rPr>
          <w:rFonts w:ascii="Comic Sans MS" w:hAnsi="Comic Sans MS"/>
        </w:rPr>
        <w:t>migrants  ?</w:t>
      </w:r>
      <w:proofErr w:type="gramEnd"/>
      <w:r>
        <w:rPr>
          <w:rFonts w:ascii="Comic Sans MS" w:hAnsi="Comic Sans MS"/>
        </w:rPr>
        <w:t xml:space="preserve"> 2 G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Schengen ?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Jungle de Calais ? 2 G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>Itinéraires des migrants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Comment voyagent-ils ? 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Comment sont-ils accueillis en Europe ? </w:t>
      </w:r>
    </w:p>
    <w:p w:rsidR="00D173A5" w:rsidRDefault="0085211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</w:rPr>
        <w:t xml:space="preserve">Modalités : </w:t>
      </w:r>
      <w:r>
        <w:rPr>
          <w:rFonts w:ascii="Comic Sans MS" w:hAnsi="Comic Sans MS"/>
          <w:sz w:val="22"/>
          <w:szCs w:val="22"/>
        </w:rPr>
        <w:t xml:space="preserve">En groupe classe au CDI, les élèves sont répartis par groupe de 3. </w:t>
      </w:r>
    </w:p>
    <w:p w:rsidR="00D173A5" w:rsidRDefault="0085211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he</w:t>
      </w:r>
      <w:r>
        <w:rPr>
          <w:rFonts w:ascii="Comic Sans MS" w:hAnsi="Comic Sans MS"/>
          <w:sz w:val="22"/>
          <w:szCs w:val="22"/>
        </w:rPr>
        <w:t>ure, avec un enseignant d’</w:t>
      </w:r>
      <w:proofErr w:type="spellStart"/>
      <w:r>
        <w:rPr>
          <w:rFonts w:ascii="Comic Sans MS" w:hAnsi="Comic Sans MS"/>
          <w:sz w:val="22"/>
          <w:szCs w:val="22"/>
        </w:rPr>
        <w:t>histoire-géographie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Déroulement </w:t>
      </w:r>
      <w:r>
        <w:rPr>
          <w:rFonts w:ascii="Comic Sans MS" w:hAnsi="Comic Sans MS"/>
        </w:rPr>
        <w:t xml:space="preserve">: diffusion de </w:t>
      </w:r>
      <w:r>
        <w:rPr>
          <w:rFonts w:ascii="Comic Sans MS" w:hAnsi="Comic Sans MS"/>
          <w:i/>
          <w:iCs/>
        </w:rPr>
        <w:t>C'est quoi un migrant ?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  <w:iCs/>
        </w:rPr>
        <w:t xml:space="preserve">1 jour, 1 question </w:t>
      </w:r>
      <w:hyperlink r:id="rId4" w:anchor="topic=1-jour-1-question" w:history="1">
        <w:r>
          <w:rPr>
            <w:rStyle w:val="LienInternet"/>
            <w:rFonts w:ascii="Comic Sans MS" w:hAnsi="Comic Sans MS"/>
            <w:i/>
            <w:iCs/>
          </w:rPr>
          <w:t>htt</w:t>
        </w:r>
        <w:r>
          <w:rPr>
            <w:rStyle w:val="LienInternet"/>
            <w:rFonts w:ascii="Comic Sans MS" w:hAnsi="Comic Sans MS"/>
            <w:i/>
            <w:iCs/>
          </w:rPr>
          <w:t>p://education.francetv.fr/matiere/actualite/cp/video/c-est-quoi-un-migrant-1-jour-1-question#topic=1-jour-1-question</w:t>
        </w:r>
      </w:hyperlink>
      <w:r>
        <w:rPr>
          <w:rFonts w:ascii="Comic Sans MS" w:hAnsi="Comic Sans MS"/>
          <w:i/>
          <w:iCs/>
        </w:rPr>
        <w:t xml:space="preserve">  </w:t>
      </w:r>
      <w:r>
        <w:rPr>
          <w:rFonts w:ascii="Comic Sans MS" w:hAnsi="Comic Sans MS"/>
        </w:rPr>
        <w:t xml:space="preserve"> + mots croisés</w:t>
      </w:r>
    </w:p>
    <w:p w:rsidR="00D173A5" w:rsidRDefault="00852117">
      <w:pPr>
        <w:rPr>
          <w:rFonts w:ascii="Comic Sans MS" w:hAnsi="Comic Sans MS"/>
        </w:rPr>
      </w:pPr>
      <w:bookmarkStart w:id="0" w:name="__UnoMark__24_1105286879"/>
      <w:bookmarkEnd w:id="0"/>
      <w:r>
        <w:rPr>
          <w:rFonts w:ascii="Comic Sans MS" w:hAnsi="Comic Sans MS"/>
          <w:b/>
          <w:bCs/>
        </w:rPr>
        <w:t xml:space="preserve">Matériel : </w:t>
      </w:r>
      <w:r>
        <w:rPr>
          <w:rFonts w:ascii="Comic Sans MS" w:hAnsi="Comic Sans MS"/>
        </w:rPr>
        <w:t xml:space="preserve">idem + annuaire de journaux en ligne et sites de presse + </w:t>
      </w:r>
      <w:r>
        <w:rPr>
          <w:rFonts w:ascii="Comic Sans MS" w:hAnsi="Comic Sans MS"/>
        </w:rPr>
        <w:t xml:space="preserve">Fiche guide </w:t>
      </w:r>
      <w:r w:rsidR="000E5F0A">
        <w:rPr>
          <w:rFonts w:ascii="Comic Sans MS" w:hAnsi="Comic Sans MS"/>
        </w:rPr>
        <w:t>+ Sélection de périodiques.</w:t>
      </w:r>
    </w:p>
    <w:p w:rsidR="00D173A5" w:rsidRDefault="0085211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Restitution</w:t>
      </w:r>
      <w:r>
        <w:rPr>
          <w:rFonts w:ascii="Comic Sans MS" w:hAnsi="Comic Sans MS"/>
        </w:rPr>
        <w:t> : Réaliser une affiche</w:t>
      </w:r>
    </w:p>
    <w:p w:rsidR="00D173A5" w:rsidRDefault="00852117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b/>
          <w:bCs/>
          <w:sz w:val="21"/>
          <w:szCs w:val="21"/>
        </w:rPr>
        <w:t>4è</w:t>
      </w:r>
      <w:r>
        <w:rPr>
          <w:rFonts w:ascii="Comic Sans MS" w:hAnsi="Comic Sans MS"/>
          <w:b/>
          <w:bCs/>
          <w:sz w:val="21"/>
          <w:szCs w:val="21"/>
        </w:rPr>
        <w:t xml:space="preserve">me1 : </w:t>
      </w:r>
      <w:r>
        <w:rPr>
          <w:rFonts w:ascii="Comic Sans MS" w:hAnsi="Comic Sans MS"/>
          <w:sz w:val="21"/>
          <w:szCs w:val="21"/>
        </w:rPr>
        <w:t xml:space="preserve">25 élèves, </w:t>
      </w:r>
      <w:r>
        <w:rPr>
          <w:rFonts w:ascii="Comic Sans MS" w:hAnsi="Comic Sans MS"/>
          <w:b/>
          <w:bCs/>
          <w:sz w:val="21"/>
          <w:szCs w:val="21"/>
        </w:rPr>
        <w:t xml:space="preserve">4ème3 : </w:t>
      </w:r>
      <w:r>
        <w:rPr>
          <w:rFonts w:ascii="Comic Sans MS" w:hAnsi="Comic Sans MS"/>
          <w:sz w:val="21"/>
          <w:szCs w:val="21"/>
        </w:rPr>
        <w:t>26 élèves</w:t>
      </w:r>
    </w:p>
    <w:p w:rsidR="00D173A5" w:rsidRDefault="00D173A5">
      <w:pPr>
        <w:rPr>
          <w:rFonts w:ascii="Comic Sans MS" w:hAnsi="Comic Sans MS"/>
          <w:b/>
          <w:bCs/>
          <w:i/>
          <w:iCs/>
          <w:sz w:val="21"/>
          <w:szCs w:val="21"/>
        </w:rPr>
      </w:pPr>
    </w:p>
    <w:p w:rsidR="00D173A5" w:rsidRDefault="00852117">
      <w:pPr>
        <w:rPr>
          <w:rFonts w:ascii="Comic Sans MS" w:hAnsi="Comic Sans MS"/>
          <w:i/>
          <w:iCs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>Librement inspiré des fiches du CLEMI</w:t>
      </w:r>
    </w:p>
    <w:p w:rsidR="00D173A5" w:rsidRDefault="00D173A5">
      <w:pPr>
        <w:rPr>
          <w:rFonts w:ascii="Comic Sans MS" w:hAnsi="Comic Sans MS"/>
          <w:b/>
          <w:bCs/>
        </w:rPr>
      </w:pPr>
    </w:p>
    <w:sectPr w:rsidR="00D173A5" w:rsidSect="00D173A5">
      <w:pgSz w:w="11906" w:h="16838"/>
      <w:pgMar w:top="1417" w:right="1417" w:bottom="1417" w:left="1417" w:header="0" w:footer="0" w:gutter="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nga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compat/>
  <w:rsids>
    <w:rsidRoot w:val="00D173A5"/>
    <w:rsid w:val="000E5F0A"/>
    <w:rsid w:val="00852117"/>
    <w:rsid w:val="00D173A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Cambria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9C"/>
    <w:pPr>
      <w:suppressAutoHyphens/>
    </w:pPr>
    <w:rPr>
      <w:color w:val="00000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LienInternet">
    <w:name w:val="Lien Internet"/>
    <w:rsid w:val="00D173A5"/>
    <w:rPr>
      <w:color w:val="000080"/>
      <w:u w:val="single"/>
      <w:lang w:val="uz-Cyrl-UZ" w:eastAsia="uz-Cyrl-UZ" w:bidi="uz-Cyrl-UZ"/>
    </w:rPr>
  </w:style>
  <w:style w:type="paragraph" w:styleId="Titre">
    <w:name w:val="Title"/>
    <w:basedOn w:val="Normal"/>
    <w:next w:val="Corpsdetexte"/>
    <w:rsid w:val="00D173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173A5"/>
    <w:pPr>
      <w:spacing w:after="140" w:line="288" w:lineRule="auto"/>
    </w:pPr>
  </w:style>
  <w:style w:type="paragraph" w:styleId="Liste">
    <w:name w:val="List"/>
    <w:basedOn w:val="Corpsdetexte"/>
    <w:rsid w:val="00D173A5"/>
    <w:rPr>
      <w:rFonts w:cs="Mangal"/>
    </w:rPr>
  </w:style>
  <w:style w:type="paragraph" w:styleId="Lgende">
    <w:name w:val="caption"/>
    <w:basedOn w:val="Normal"/>
    <w:rsid w:val="00D173A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173A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ducation.francetv.fr/matiere/actualite/cp/video/c-est-quoi-un-migrant-1-jour-1-question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Macintosh Word</Application>
  <DocSecurity>0</DocSecurity>
  <Lines>14</Lines>
  <Paragraphs>3</Paragraphs>
  <ScaleCrop>false</ScaleCrop>
  <Company>CGG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Mignot</dc:creator>
  <cp:lastModifiedBy>Alain Mignot</cp:lastModifiedBy>
  <cp:revision>4</cp:revision>
  <dcterms:created xsi:type="dcterms:W3CDTF">2016-03-16T15:13:00Z</dcterms:created>
  <dcterms:modified xsi:type="dcterms:W3CDTF">2016-03-28T10:13:00Z</dcterms:modified>
  <dc:language>fr-FR</dc:language>
</cp:coreProperties>
</file>