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mbrageclair"/>
        <w:tblpPr w:leftFromText="141" w:rightFromText="141" w:vertAnchor="text" w:horzAnchor="margin" w:tblpY="1247"/>
        <w:tblW w:w="5000" w:type="pct"/>
        <w:tblLook w:val="0620" w:firstRow="1" w:lastRow="0" w:firstColumn="0" w:lastColumn="0" w:noHBand="1" w:noVBand="1"/>
      </w:tblPr>
      <w:tblGrid>
        <w:gridCol w:w="2227"/>
        <w:gridCol w:w="7061"/>
      </w:tblGrid>
      <w:tr w:rsidR="00413429" w:rsidTr="00413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1199" w:type="pct"/>
            <w:noWrap/>
          </w:tcPr>
          <w:p w:rsidR="00413429" w:rsidRDefault="00413429" w:rsidP="00955B5F">
            <w:r w:rsidRPr="00BB4342">
              <w:rPr>
                <w:color w:val="808080" w:themeColor="background1" w:themeShade="80"/>
              </w:rPr>
              <w:t>CADRE</w:t>
            </w:r>
          </w:p>
        </w:tc>
        <w:tc>
          <w:tcPr>
            <w:tcW w:w="3801" w:type="pct"/>
          </w:tcPr>
          <w:p w:rsidR="00413429" w:rsidRDefault="00413429" w:rsidP="00955B5F"/>
        </w:tc>
      </w:tr>
      <w:tr w:rsidR="00413429" w:rsidTr="00413429">
        <w:trPr>
          <w:trHeight w:val="283"/>
        </w:trPr>
        <w:tc>
          <w:tcPr>
            <w:tcW w:w="1199" w:type="pct"/>
            <w:noWrap/>
          </w:tcPr>
          <w:p w:rsidR="00413429" w:rsidRDefault="00413429" w:rsidP="00955B5F">
            <w:pPr>
              <w:jc w:val="center"/>
            </w:pPr>
          </w:p>
        </w:tc>
        <w:tc>
          <w:tcPr>
            <w:tcW w:w="3801" w:type="pct"/>
          </w:tcPr>
          <w:p w:rsidR="00413429" w:rsidRDefault="00413429" w:rsidP="00955B5F">
            <w:pPr>
              <w:rPr>
                <w:rStyle w:val="Emphaseple"/>
              </w:rPr>
            </w:pPr>
          </w:p>
        </w:tc>
      </w:tr>
      <w:tr w:rsidR="00413429" w:rsidTr="00413429">
        <w:trPr>
          <w:trHeight w:val="267"/>
        </w:trPr>
        <w:tc>
          <w:tcPr>
            <w:tcW w:w="1199" w:type="pct"/>
            <w:noWrap/>
          </w:tcPr>
          <w:p w:rsidR="00413429" w:rsidRPr="008723EB" w:rsidRDefault="00413429" w:rsidP="00955B5F">
            <w:pPr>
              <w:rPr>
                <w:b/>
              </w:rPr>
            </w:pPr>
            <w:r w:rsidRPr="008723EB">
              <w:rPr>
                <w:b/>
              </w:rPr>
              <w:t>Niveau</w:t>
            </w:r>
          </w:p>
        </w:tc>
        <w:tc>
          <w:tcPr>
            <w:tcW w:w="3801" w:type="pct"/>
          </w:tcPr>
          <w:p w:rsidR="00413429" w:rsidRDefault="00413429" w:rsidP="000411DD">
            <w:pPr>
              <w:pStyle w:val="DecimalAligned"/>
              <w:jc w:val="both"/>
            </w:pPr>
            <w:r>
              <w:t>6ème</w:t>
            </w:r>
          </w:p>
        </w:tc>
      </w:tr>
      <w:tr w:rsidR="00413429" w:rsidTr="00413429">
        <w:trPr>
          <w:trHeight w:val="267"/>
        </w:trPr>
        <w:tc>
          <w:tcPr>
            <w:tcW w:w="1199" w:type="pct"/>
            <w:noWrap/>
          </w:tcPr>
          <w:p w:rsidR="00413429" w:rsidRPr="008723EB" w:rsidRDefault="00413429" w:rsidP="00955B5F">
            <w:pPr>
              <w:rPr>
                <w:b/>
              </w:rPr>
            </w:pPr>
          </w:p>
        </w:tc>
        <w:tc>
          <w:tcPr>
            <w:tcW w:w="3801" w:type="pct"/>
          </w:tcPr>
          <w:p w:rsidR="00413429" w:rsidRDefault="00413429" w:rsidP="000411DD">
            <w:pPr>
              <w:pStyle w:val="DecimalAligned"/>
            </w:pPr>
          </w:p>
        </w:tc>
      </w:tr>
      <w:tr w:rsidR="00413429" w:rsidTr="00413429">
        <w:trPr>
          <w:trHeight w:val="267"/>
        </w:trPr>
        <w:tc>
          <w:tcPr>
            <w:tcW w:w="1199" w:type="pct"/>
            <w:noWrap/>
          </w:tcPr>
          <w:p w:rsidR="00413429" w:rsidRPr="008723EB" w:rsidRDefault="00413429" w:rsidP="00955B5F">
            <w:pPr>
              <w:rPr>
                <w:b/>
              </w:rPr>
            </w:pPr>
            <w:r>
              <w:rPr>
                <w:b/>
              </w:rPr>
              <w:t>Interdisciplinarité</w:t>
            </w:r>
          </w:p>
        </w:tc>
        <w:tc>
          <w:tcPr>
            <w:tcW w:w="3801" w:type="pct"/>
          </w:tcPr>
          <w:p w:rsidR="00413429" w:rsidRDefault="00413429" w:rsidP="000411DD">
            <w:pPr>
              <w:pStyle w:val="DecimalAligned"/>
            </w:pPr>
            <w:r>
              <w:t xml:space="preserve">     Français</w:t>
            </w:r>
          </w:p>
        </w:tc>
      </w:tr>
      <w:tr w:rsidR="00413429" w:rsidTr="00413429">
        <w:trPr>
          <w:trHeight w:val="267"/>
        </w:trPr>
        <w:tc>
          <w:tcPr>
            <w:tcW w:w="1199" w:type="pct"/>
            <w:noWrap/>
          </w:tcPr>
          <w:p w:rsidR="00413429" w:rsidRPr="008723EB" w:rsidRDefault="00413429" w:rsidP="00955B5F">
            <w:pPr>
              <w:rPr>
                <w:b/>
              </w:rPr>
            </w:pPr>
          </w:p>
        </w:tc>
        <w:tc>
          <w:tcPr>
            <w:tcW w:w="3801" w:type="pct"/>
          </w:tcPr>
          <w:p w:rsidR="00413429" w:rsidRDefault="00413429" w:rsidP="00955B5F">
            <w:pPr>
              <w:pStyle w:val="DecimalAligned"/>
            </w:pPr>
          </w:p>
        </w:tc>
      </w:tr>
      <w:tr w:rsidR="00413429" w:rsidTr="00413429">
        <w:trPr>
          <w:trHeight w:val="267"/>
        </w:trPr>
        <w:tc>
          <w:tcPr>
            <w:tcW w:w="1199" w:type="pct"/>
            <w:noWrap/>
          </w:tcPr>
          <w:p w:rsidR="00413429" w:rsidRPr="008723EB" w:rsidRDefault="00413429" w:rsidP="00955B5F">
            <w:pPr>
              <w:rPr>
                <w:b/>
              </w:rPr>
            </w:pPr>
            <w:r w:rsidRPr="008723EB">
              <w:rPr>
                <w:b/>
              </w:rPr>
              <w:t>Durée</w:t>
            </w:r>
          </w:p>
        </w:tc>
        <w:tc>
          <w:tcPr>
            <w:tcW w:w="3801" w:type="pct"/>
          </w:tcPr>
          <w:p w:rsidR="00413429" w:rsidRDefault="00413429" w:rsidP="00955B5F">
            <w:pPr>
              <w:pStyle w:val="DecimalAligned"/>
            </w:pPr>
            <w:r>
              <w:t>2h</w:t>
            </w:r>
          </w:p>
        </w:tc>
      </w:tr>
      <w:tr w:rsidR="00413429" w:rsidTr="00413429">
        <w:trPr>
          <w:trHeight w:val="267"/>
        </w:trPr>
        <w:tc>
          <w:tcPr>
            <w:tcW w:w="1199" w:type="pct"/>
            <w:noWrap/>
          </w:tcPr>
          <w:p w:rsidR="00413429" w:rsidRDefault="00413429" w:rsidP="00955B5F"/>
        </w:tc>
        <w:tc>
          <w:tcPr>
            <w:tcW w:w="3801" w:type="pct"/>
          </w:tcPr>
          <w:p w:rsidR="00413429" w:rsidRDefault="00413429" w:rsidP="00955B5F">
            <w:pPr>
              <w:pStyle w:val="DecimalAligned"/>
            </w:pPr>
            <w:r>
              <w:t xml:space="preserve">     En demi-groupe</w:t>
            </w:r>
          </w:p>
          <w:p w:rsidR="00413429" w:rsidRDefault="00413429" w:rsidP="00955B5F">
            <w:pPr>
              <w:pStyle w:val="DecimalAligned"/>
            </w:pPr>
            <w:r>
              <w:t xml:space="preserve">     Travail réalisé en binôme. </w:t>
            </w:r>
          </w:p>
        </w:tc>
      </w:tr>
      <w:tr w:rsidR="00A262F8" w:rsidTr="00413429">
        <w:trPr>
          <w:trHeight w:val="267"/>
        </w:trPr>
        <w:tc>
          <w:tcPr>
            <w:tcW w:w="1199" w:type="pct"/>
            <w:noWrap/>
          </w:tcPr>
          <w:p w:rsidR="00A262F8" w:rsidRDefault="00A262F8" w:rsidP="00955B5F"/>
        </w:tc>
        <w:tc>
          <w:tcPr>
            <w:tcW w:w="3801" w:type="pct"/>
          </w:tcPr>
          <w:p w:rsidR="00A262F8" w:rsidRDefault="00A262F8" w:rsidP="00955B5F">
            <w:pPr>
              <w:pStyle w:val="DecimalAligned"/>
            </w:pPr>
          </w:p>
        </w:tc>
      </w:tr>
      <w:tr w:rsidR="00A262F8" w:rsidTr="00413429">
        <w:trPr>
          <w:trHeight w:val="267"/>
        </w:trPr>
        <w:tc>
          <w:tcPr>
            <w:tcW w:w="1199" w:type="pct"/>
            <w:noWrap/>
          </w:tcPr>
          <w:p w:rsidR="00A262F8" w:rsidRPr="00A262F8" w:rsidRDefault="00A262F8" w:rsidP="00955B5F">
            <w:pPr>
              <w:rPr>
                <w:b/>
              </w:rPr>
            </w:pPr>
            <w:r w:rsidRPr="00A262F8">
              <w:rPr>
                <w:b/>
              </w:rPr>
              <w:t>Lieu</w:t>
            </w:r>
          </w:p>
        </w:tc>
        <w:tc>
          <w:tcPr>
            <w:tcW w:w="3801" w:type="pct"/>
          </w:tcPr>
          <w:p w:rsidR="00A262F8" w:rsidRDefault="00A262F8" w:rsidP="00955B5F">
            <w:pPr>
              <w:pStyle w:val="DecimalAligned"/>
            </w:pPr>
            <w:r>
              <w:t xml:space="preserve">     Salle informatique</w:t>
            </w:r>
          </w:p>
        </w:tc>
      </w:tr>
      <w:tr w:rsidR="00A262F8" w:rsidTr="00413429">
        <w:trPr>
          <w:trHeight w:val="267"/>
        </w:trPr>
        <w:tc>
          <w:tcPr>
            <w:tcW w:w="1199" w:type="pct"/>
            <w:noWrap/>
          </w:tcPr>
          <w:p w:rsidR="00A262F8" w:rsidRDefault="00A262F8" w:rsidP="00955B5F"/>
        </w:tc>
        <w:tc>
          <w:tcPr>
            <w:tcW w:w="3801" w:type="pct"/>
          </w:tcPr>
          <w:p w:rsidR="00A262F8" w:rsidRDefault="00A262F8" w:rsidP="00955B5F">
            <w:pPr>
              <w:pStyle w:val="DecimalAligned"/>
            </w:pPr>
          </w:p>
        </w:tc>
      </w:tr>
      <w:tr w:rsidR="00A262F8" w:rsidTr="00413429">
        <w:trPr>
          <w:trHeight w:val="267"/>
        </w:trPr>
        <w:tc>
          <w:tcPr>
            <w:tcW w:w="1199" w:type="pct"/>
            <w:noWrap/>
          </w:tcPr>
          <w:p w:rsidR="00A262F8" w:rsidRPr="00A262F8" w:rsidRDefault="00A262F8" w:rsidP="00955B5F">
            <w:pPr>
              <w:rPr>
                <w:b/>
              </w:rPr>
            </w:pPr>
            <w:r w:rsidRPr="00A262F8">
              <w:rPr>
                <w:b/>
              </w:rPr>
              <w:t>Equipements</w:t>
            </w:r>
          </w:p>
        </w:tc>
        <w:tc>
          <w:tcPr>
            <w:tcW w:w="3801" w:type="pct"/>
          </w:tcPr>
          <w:p w:rsidR="00A262F8" w:rsidRDefault="00A262F8" w:rsidP="002F71A3">
            <w:pPr>
              <w:pStyle w:val="DecimalAligned"/>
            </w:pPr>
            <w:r>
              <w:t xml:space="preserve">     Cube </w:t>
            </w:r>
            <w:r w:rsidR="002F71A3">
              <w:t>TICE</w:t>
            </w:r>
            <w:r>
              <w:t>,</w:t>
            </w:r>
            <w:r w:rsidR="002F71A3">
              <w:t xml:space="preserve"> </w:t>
            </w:r>
            <w:r>
              <w:t>rétroprojecteur, salle informatique</w:t>
            </w:r>
          </w:p>
        </w:tc>
      </w:tr>
      <w:tr w:rsidR="00A262F8" w:rsidTr="00413429">
        <w:trPr>
          <w:trHeight w:val="267"/>
        </w:trPr>
        <w:tc>
          <w:tcPr>
            <w:tcW w:w="1199" w:type="pct"/>
            <w:noWrap/>
          </w:tcPr>
          <w:p w:rsidR="00A262F8" w:rsidRDefault="00A262F8" w:rsidP="00955B5F"/>
        </w:tc>
        <w:tc>
          <w:tcPr>
            <w:tcW w:w="3801" w:type="pct"/>
          </w:tcPr>
          <w:p w:rsidR="00A262F8" w:rsidRDefault="00A262F8" w:rsidP="00955B5F">
            <w:pPr>
              <w:pStyle w:val="DecimalAligned"/>
            </w:pPr>
          </w:p>
        </w:tc>
      </w:tr>
    </w:tbl>
    <w:p w:rsidR="006F6696" w:rsidRDefault="00E4176E" w:rsidP="00955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Séquence </w:t>
      </w:r>
      <w:r w:rsidR="00955B5F" w:rsidRPr="00955B5F">
        <w:rPr>
          <w:b/>
          <w:sz w:val="32"/>
          <w:szCs w:val="32"/>
        </w:rPr>
        <w:t>BOOK TRAILER, réaliser la bande annonce d’un livre</w:t>
      </w:r>
    </w:p>
    <w:p w:rsidR="00955B5F" w:rsidRPr="00955B5F" w:rsidRDefault="00955B5F" w:rsidP="00955B5F">
      <w:pPr>
        <w:jc w:val="center"/>
        <w:rPr>
          <w:b/>
          <w:sz w:val="32"/>
          <w:szCs w:val="32"/>
        </w:rPr>
      </w:pPr>
    </w:p>
    <w:tbl>
      <w:tblPr>
        <w:tblStyle w:val="Ombrageclair"/>
        <w:tblW w:w="5000" w:type="pct"/>
        <w:tblLook w:val="0620" w:firstRow="1" w:lastRow="0" w:firstColumn="0" w:lastColumn="0" w:noHBand="1" w:noVBand="1"/>
      </w:tblPr>
      <w:tblGrid>
        <w:gridCol w:w="2698"/>
        <w:gridCol w:w="6590"/>
      </w:tblGrid>
      <w:tr w:rsidR="009C0C69" w:rsidTr="000E7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2" w:type="pct"/>
            <w:noWrap/>
          </w:tcPr>
          <w:p w:rsidR="009C0C69" w:rsidRDefault="00E4176E">
            <w:r>
              <w:rPr>
                <w:color w:val="808080" w:themeColor="background1" w:themeShade="80"/>
              </w:rPr>
              <w:t>OBJECTIFS PEDAGOGIQUES</w:t>
            </w:r>
          </w:p>
        </w:tc>
        <w:tc>
          <w:tcPr>
            <w:tcW w:w="3548" w:type="pct"/>
          </w:tcPr>
          <w:p w:rsidR="009C0C69" w:rsidRDefault="009C0C69"/>
        </w:tc>
      </w:tr>
      <w:tr w:rsidR="009C0C69" w:rsidTr="000E7DBC">
        <w:tc>
          <w:tcPr>
            <w:tcW w:w="1452" w:type="pct"/>
            <w:noWrap/>
          </w:tcPr>
          <w:p w:rsidR="009C0C69" w:rsidRDefault="009C0C69"/>
        </w:tc>
        <w:tc>
          <w:tcPr>
            <w:tcW w:w="3548" w:type="pct"/>
          </w:tcPr>
          <w:p w:rsidR="009C0C69" w:rsidRDefault="009C0C69">
            <w:pPr>
              <w:rPr>
                <w:rStyle w:val="Emphaseple"/>
              </w:rPr>
            </w:pPr>
          </w:p>
        </w:tc>
      </w:tr>
      <w:tr w:rsidR="009C0C69" w:rsidTr="000E7DBC">
        <w:tc>
          <w:tcPr>
            <w:tcW w:w="1452" w:type="pct"/>
            <w:noWrap/>
          </w:tcPr>
          <w:p w:rsidR="009C0C69" w:rsidRPr="00B13A9E" w:rsidRDefault="009C0C69">
            <w:pPr>
              <w:rPr>
                <w:b/>
              </w:rPr>
            </w:pPr>
            <w:r w:rsidRPr="00B13A9E">
              <w:rPr>
                <w:b/>
              </w:rPr>
              <w:t>Savoirs pratiques</w:t>
            </w:r>
          </w:p>
        </w:tc>
        <w:tc>
          <w:tcPr>
            <w:tcW w:w="3548" w:type="pct"/>
          </w:tcPr>
          <w:p w:rsidR="009C0C69" w:rsidRDefault="009C0C69" w:rsidP="00B13A9E">
            <w:pPr>
              <w:pStyle w:val="DecimalAligned"/>
              <w:numPr>
                <w:ilvl w:val="0"/>
                <w:numId w:val="1"/>
              </w:numPr>
            </w:pPr>
            <w:r>
              <w:t>Maîtriser les outils issus du Web 2.0 : ANIMOTO</w:t>
            </w:r>
          </w:p>
          <w:p w:rsidR="009C0C69" w:rsidRDefault="009C0C69" w:rsidP="00B13A9E">
            <w:pPr>
              <w:pStyle w:val="DecimalAligned"/>
              <w:numPr>
                <w:ilvl w:val="0"/>
                <w:numId w:val="1"/>
              </w:numPr>
            </w:pPr>
            <w:r>
              <w:t>Savoir</w:t>
            </w:r>
            <w:r w:rsidR="00B13A9E">
              <w:t xml:space="preserve"> sélectionner, </w:t>
            </w:r>
            <w:r>
              <w:t xml:space="preserve"> restituer des informations et argumenter via une production numérique</w:t>
            </w:r>
            <w:r w:rsidR="00B13A9E">
              <w:t>. Communiquer pour convaincre</w:t>
            </w:r>
          </w:p>
          <w:p w:rsidR="00B13A9E" w:rsidRDefault="00B13A9E" w:rsidP="00B13A9E">
            <w:pPr>
              <w:pStyle w:val="DecimalAligned"/>
              <w:numPr>
                <w:ilvl w:val="0"/>
                <w:numId w:val="1"/>
              </w:numPr>
            </w:pPr>
            <w:r>
              <w:t>Développer le goût de la lecture</w:t>
            </w:r>
          </w:p>
          <w:p w:rsidR="009C0C69" w:rsidRDefault="00B13A9E" w:rsidP="00B13A9E">
            <w:pPr>
              <w:pStyle w:val="DecimalAligned"/>
              <w:numPr>
                <w:ilvl w:val="0"/>
                <w:numId w:val="1"/>
              </w:numPr>
            </w:pPr>
            <w:r>
              <w:t>Développer l’esprit critique</w:t>
            </w:r>
          </w:p>
        </w:tc>
      </w:tr>
      <w:tr w:rsidR="009C0C69" w:rsidTr="000E7DBC">
        <w:tc>
          <w:tcPr>
            <w:tcW w:w="1452" w:type="pct"/>
            <w:noWrap/>
          </w:tcPr>
          <w:p w:rsidR="009C0C69" w:rsidRPr="00B13A9E" w:rsidRDefault="009C0C69">
            <w:pPr>
              <w:rPr>
                <w:b/>
              </w:rPr>
            </w:pPr>
          </w:p>
        </w:tc>
        <w:tc>
          <w:tcPr>
            <w:tcW w:w="3548" w:type="pct"/>
          </w:tcPr>
          <w:p w:rsidR="009C0C69" w:rsidRDefault="009C0C69">
            <w:pPr>
              <w:pStyle w:val="DecimalAligned"/>
            </w:pPr>
          </w:p>
        </w:tc>
      </w:tr>
      <w:tr w:rsidR="009C0C69" w:rsidTr="000E7DBC">
        <w:trPr>
          <w:trHeight w:val="689"/>
        </w:trPr>
        <w:tc>
          <w:tcPr>
            <w:tcW w:w="1452" w:type="pct"/>
            <w:noWrap/>
          </w:tcPr>
          <w:p w:rsidR="009C0C69" w:rsidRDefault="009C0C69">
            <w:pPr>
              <w:rPr>
                <w:b/>
              </w:rPr>
            </w:pPr>
            <w:r w:rsidRPr="00B13A9E">
              <w:rPr>
                <w:b/>
              </w:rPr>
              <w:t>Savoirs théoriques</w:t>
            </w:r>
          </w:p>
          <w:p w:rsidR="00E4176E" w:rsidRDefault="00E4176E">
            <w:pPr>
              <w:rPr>
                <w:b/>
              </w:rPr>
            </w:pPr>
          </w:p>
          <w:p w:rsidR="00E4176E" w:rsidRPr="00B13A9E" w:rsidRDefault="00E4176E">
            <w:pPr>
              <w:rPr>
                <w:b/>
              </w:rPr>
            </w:pPr>
          </w:p>
        </w:tc>
        <w:tc>
          <w:tcPr>
            <w:tcW w:w="3548" w:type="pct"/>
          </w:tcPr>
          <w:p w:rsidR="00B13A9E" w:rsidRDefault="00B13A9E" w:rsidP="00B13A9E">
            <w:pPr>
              <w:pStyle w:val="DecimalAligned"/>
              <w:numPr>
                <w:ilvl w:val="0"/>
                <w:numId w:val="2"/>
              </w:numPr>
            </w:pPr>
            <w:r>
              <w:t>Appréhender la notion de droit d’auteur à partir d’un usage (ici l’utilisation d’image d’illustration)</w:t>
            </w:r>
          </w:p>
        </w:tc>
      </w:tr>
      <w:tr w:rsidR="009C0C69" w:rsidTr="000E7DBC">
        <w:tc>
          <w:tcPr>
            <w:tcW w:w="1452" w:type="pct"/>
            <w:noWrap/>
          </w:tcPr>
          <w:p w:rsidR="009C0C69" w:rsidRPr="00B13A9E" w:rsidRDefault="009C0C69">
            <w:pPr>
              <w:rPr>
                <w:b/>
              </w:rPr>
            </w:pPr>
          </w:p>
        </w:tc>
        <w:tc>
          <w:tcPr>
            <w:tcW w:w="3548" w:type="pct"/>
          </w:tcPr>
          <w:p w:rsidR="009C0C69" w:rsidRDefault="009C0C69">
            <w:pPr>
              <w:pStyle w:val="DecimalAligned"/>
            </w:pPr>
          </w:p>
        </w:tc>
      </w:tr>
      <w:tr w:rsidR="000E7DBC" w:rsidTr="000E7DBC">
        <w:tc>
          <w:tcPr>
            <w:tcW w:w="1452" w:type="pct"/>
            <w:noWrap/>
          </w:tcPr>
          <w:p w:rsidR="000E7DBC" w:rsidRPr="00B13A9E" w:rsidRDefault="000E7DBC" w:rsidP="000E7DBC">
            <w:pPr>
              <w:rPr>
                <w:b/>
              </w:rPr>
            </w:pPr>
            <w:r w:rsidRPr="00B13A9E">
              <w:rPr>
                <w:b/>
              </w:rPr>
              <w:t>Notions</w:t>
            </w:r>
            <w:r>
              <w:rPr>
                <w:b/>
              </w:rPr>
              <w:t xml:space="preserve"> abordées</w:t>
            </w:r>
          </w:p>
          <w:p w:rsidR="000E7DBC" w:rsidRPr="00B13A9E" w:rsidRDefault="000E7DBC">
            <w:pPr>
              <w:rPr>
                <w:b/>
              </w:rPr>
            </w:pPr>
          </w:p>
        </w:tc>
        <w:tc>
          <w:tcPr>
            <w:tcW w:w="3548" w:type="pct"/>
          </w:tcPr>
          <w:p w:rsidR="000E7DBC" w:rsidRDefault="000E7DBC" w:rsidP="000E7DBC">
            <w:pPr>
              <w:pStyle w:val="DecimalAligned"/>
              <w:numPr>
                <w:ilvl w:val="0"/>
                <w:numId w:val="3"/>
              </w:numPr>
            </w:pPr>
            <w:r>
              <w:t>Exploitation de l’information : résumé, communication de l’information</w:t>
            </w:r>
            <w:r>
              <w:t xml:space="preserve"> et sa valorisation</w:t>
            </w:r>
          </w:p>
          <w:p w:rsidR="000E7DBC" w:rsidRDefault="000E7DBC" w:rsidP="000E7DBC">
            <w:pPr>
              <w:pStyle w:val="DecimalAligned"/>
              <w:numPr>
                <w:ilvl w:val="0"/>
                <w:numId w:val="3"/>
              </w:numPr>
            </w:pPr>
            <w:r>
              <w:t>Source : image libre de droit, références</w:t>
            </w:r>
          </w:p>
        </w:tc>
      </w:tr>
      <w:tr w:rsidR="000E7DBC" w:rsidTr="000E7DBC">
        <w:tc>
          <w:tcPr>
            <w:tcW w:w="1452" w:type="pct"/>
            <w:noWrap/>
          </w:tcPr>
          <w:p w:rsidR="000E7DBC" w:rsidRPr="00B13A9E" w:rsidRDefault="000E7DBC">
            <w:pPr>
              <w:rPr>
                <w:b/>
              </w:rPr>
            </w:pPr>
          </w:p>
        </w:tc>
        <w:tc>
          <w:tcPr>
            <w:tcW w:w="3548" w:type="pct"/>
          </w:tcPr>
          <w:p w:rsidR="000E7DBC" w:rsidRDefault="000E7DBC">
            <w:pPr>
              <w:pStyle w:val="DecimalAligned"/>
            </w:pPr>
          </w:p>
        </w:tc>
      </w:tr>
      <w:tr w:rsidR="009C0C69" w:rsidTr="000E7DBC">
        <w:tc>
          <w:tcPr>
            <w:tcW w:w="1452" w:type="pct"/>
            <w:noWrap/>
          </w:tcPr>
          <w:p w:rsidR="009C0C69" w:rsidRPr="00B13A9E" w:rsidRDefault="009C0C69">
            <w:pPr>
              <w:rPr>
                <w:b/>
                <w:color w:val="auto"/>
              </w:rPr>
            </w:pPr>
            <w:r w:rsidRPr="00B13A9E">
              <w:rPr>
                <w:b/>
                <w:color w:val="auto"/>
              </w:rPr>
              <w:t>Savoirs éthiques</w:t>
            </w:r>
          </w:p>
        </w:tc>
        <w:tc>
          <w:tcPr>
            <w:tcW w:w="3548" w:type="pct"/>
          </w:tcPr>
          <w:p w:rsidR="009C0C69" w:rsidRPr="00B13A9E" w:rsidRDefault="009C0C69" w:rsidP="00B13A9E">
            <w:pPr>
              <w:pStyle w:val="Paragraphedeliste"/>
              <w:numPr>
                <w:ilvl w:val="0"/>
                <w:numId w:val="2"/>
              </w:numPr>
              <w:rPr>
                <w:rStyle w:val="Emphaseple"/>
                <w:color w:val="auto"/>
              </w:rPr>
            </w:pPr>
            <w:r w:rsidRPr="00B13A9E">
              <w:rPr>
                <w:color w:val="auto"/>
              </w:rPr>
              <w:t>Savoir comment rechercher des images libres de droits</w:t>
            </w:r>
          </w:p>
        </w:tc>
      </w:tr>
      <w:tr w:rsidR="009C0C69" w:rsidTr="000E7DBC">
        <w:tc>
          <w:tcPr>
            <w:tcW w:w="1452" w:type="pct"/>
            <w:noWrap/>
          </w:tcPr>
          <w:p w:rsidR="009C0C69" w:rsidRPr="00B13A9E" w:rsidRDefault="009C0C69">
            <w:pPr>
              <w:rPr>
                <w:b/>
              </w:rPr>
            </w:pPr>
          </w:p>
        </w:tc>
        <w:tc>
          <w:tcPr>
            <w:tcW w:w="3548" w:type="pct"/>
          </w:tcPr>
          <w:p w:rsidR="009C0C69" w:rsidRDefault="009C0C69">
            <w:pPr>
              <w:pStyle w:val="DecimalAligned"/>
            </w:pPr>
          </w:p>
        </w:tc>
      </w:tr>
      <w:tr w:rsidR="009C0C69" w:rsidTr="000E7DBC">
        <w:tc>
          <w:tcPr>
            <w:tcW w:w="1452" w:type="pct"/>
            <w:noWrap/>
          </w:tcPr>
          <w:p w:rsidR="009C0C69" w:rsidRPr="00B13A9E" w:rsidRDefault="000E7DBC">
            <w:pPr>
              <w:rPr>
                <w:b/>
              </w:rPr>
            </w:pPr>
            <w:r>
              <w:rPr>
                <w:b/>
              </w:rPr>
              <w:t xml:space="preserve">Compétences </w:t>
            </w:r>
            <w:r w:rsidR="00B13A9E">
              <w:rPr>
                <w:b/>
              </w:rPr>
              <w:t>B2i</w:t>
            </w:r>
          </w:p>
        </w:tc>
        <w:tc>
          <w:tcPr>
            <w:tcW w:w="3548" w:type="pct"/>
          </w:tcPr>
          <w:p w:rsidR="009C0C69" w:rsidRDefault="00BB4342" w:rsidP="00BB4342">
            <w:pPr>
              <w:pStyle w:val="DecimalAligned"/>
              <w:numPr>
                <w:ilvl w:val="0"/>
                <w:numId w:val="6"/>
              </w:numPr>
            </w:pPr>
            <w:r w:rsidRPr="000E7DBC">
              <w:rPr>
                <w:b/>
              </w:rPr>
              <w:t>Domaine 1</w:t>
            </w:r>
            <w:r>
              <w:t> : s’approprier un environnement numérique de travail</w:t>
            </w:r>
          </w:p>
          <w:p w:rsidR="00BB4342" w:rsidRDefault="00BB4342" w:rsidP="00BB4342">
            <w:pPr>
              <w:pStyle w:val="DecimalAligned"/>
              <w:ind w:left="720"/>
            </w:pPr>
            <w:r>
              <w:t>Utiliser, gérer des espaces de stockage à disposition (</w:t>
            </w:r>
            <w:r w:rsidR="003805A0">
              <w:t xml:space="preserve">sauvegarde d’une </w:t>
            </w:r>
            <w:r>
              <w:t>image dans un dossier sur le bureau)</w:t>
            </w:r>
          </w:p>
          <w:p w:rsidR="003805A0" w:rsidRDefault="003805A0" w:rsidP="003805A0">
            <w:pPr>
              <w:pStyle w:val="DecimalAligned"/>
              <w:numPr>
                <w:ilvl w:val="0"/>
                <w:numId w:val="6"/>
              </w:numPr>
            </w:pPr>
            <w:r w:rsidRPr="000E7DBC">
              <w:rPr>
                <w:b/>
              </w:rPr>
              <w:t>Domaine 3</w:t>
            </w:r>
            <w:r>
              <w:t> : traiter une image, un son ou une vidéo</w:t>
            </w:r>
          </w:p>
          <w:p w:rsidR="003805A0" w:rsidRDefault="003805A0" w:rsidP="003805A0">
            <w:pPr>
              <w:pStyle w:val="DecimalAligned"/>
              <w:ind w:left="720"/>
            </w:pPr>
            <w:r>
              <w:t>Il maîtrise le processus des étapes de la captation d’une image, d’un son ou d’une vidéo, à l’intégration</w:t>
            </w:r>
          </w:p>
          <w:p w:rsidR="003805A0" w:rsidRDefault="003805A0" w:rsidP="003805A0">
            <w:pPr>
              <w:pStyle w:val="DecimalAligned"/>
              <w:ind w:left="720"/>
            </w:pPr>
            <w:r>
              <w:t>dans un document numérique.</w:t>
            </w:r>
          </w:p>
        </w:tc>
      </w:tr>
      <w:tr w:rsidR="00AF6BBD" w:rsidTr="000E7DBC">
        <w:tc>
          <w:tcPr>
            <w:tcW w:w="1452" w:type="pct"/>
            <w:noWrap/>
          </w:tcPr>
          <w:p w:rsidR="00AF6BBD" w:rsidRDefault="00AF6BBD">
            <w:pPr>
              <w:rPr>
                <w:b/>
              </w:rPr>
            </w:pPr>
          </w:p>
        </w:tc>
        <w:tc>
          <w:tcPr>
            <w:tcW w:w="3548" w:type="pct"/>
          </w:tcPr>
          <w:p w:rsidR="00AF6BBD" w:rsidRDefault="00AF6BBD">
            <w:pPr>
              <w:pStyle w:val="DecimalAligned"/>
            </w:pPr>
          </w:p>
        </w:tc>
      </w:tr>
      <w:tr w:rsidR="000E7DBC" w:rsidTr="000E7DBC">
        <w:tc>
          <w:tcPr>
            <w:tcW w:w="1452" w:type="pct"/>
            <w:noWrap/>
          </w:tcPr>
          <w:p w:rsidR="000E7DBC" w:rsidRDefault="000E7DBC">
            <w:pPr>
              <w:rPr>
                <w:b/>
              </w:rPr>
            </w:pPr>
            <w:r>
              <w:rPr>
                <w:b/>
              </w:rPr>
              <w:t xml:space="preserve">Evaluation </w:t>
            </w:r>
          </w:p>
        </w:tc>
        <w:tc>
          <w:tcPr>
            <w:tcW w:w="3548" w:type="pct"/>
          </w:tcPr>
          <w:p w:rsidR="000E7DBC" w:rsidRDefault="000E7DBC" w:rsidP="000E7DBC">
            <w:pPr>
              <w:pStyle w:val="DecimalAligned"/>
              <w:numPr>
                <w:ilvl w:val="0"/>
                <w:numId w:val="2"/>
              </w:numPr>
            </w:pPr>
            <w:r>
              <w:t>Par les pairs, grâce au visionnage des vidéos par les élèves de l’établissement</w:t>
            </w:r>
          </w:p>
          <w:p w:rsidR="000E7DBC" w:rsidRDefault="000E7DBC" w:rsidP="000E7DBC">
            <w:pPr>
              <w:pStyle w:val="DecimalAligned"/>
              <w:numPr>
                <w:ilvl w:val="0"/>
                <w:numId w:val="2"/>
              </w:numPr>
            </w:pPr>
            <w:r>
              <w:t>Taux d’emprunts des livres présentés</w:t>
            </w:r>
          </w:p>
        </w:tc>
      </w:tr>
    </w:tbl>
    <w:p w:rsidR="0017321E" w:rsidRDefault="0017321E" w:rsidP="006F6696">
      <w:pPr>
        <w:pStyle w:val="Notedebasdepage"/>
      </w:pPr>
    </w:p>
    <w:tbl>
      <w:tblPr>
        <w:tblStyle w:val="Ombrageclair"/>
        <w:tblW w:w="5000" w:type="pct"/>
        <w:tblLayout w:type="fixed"/>
        <w:tblLook w:val="0620" w:firstRow="1" w:lastRow="0" w:firstColumn="0" w:lastColumn="0" w:noHBand="1" w:noVBand="1"/>
      </w:tblPr>
      <w:tblGrid>
        <w:gridCol w:w="2235"/>
        <w:gridCol w:w="7053"/>
      </w:tblGrid>
      <w:tr w:rsidR="0044403E" w:rsidTr="00433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3" w:type="pct"/>
            <w:noWrap/>
          </w:tcPr>
          <w:p w:rsidR="0044403E" w:rsidRDefault="0044403E">
            <w:r w:rsidRPr="00BB4342">
              <w:rPr>
                <w:color w:val="808080" w:themeColor="background1" w:themeShade="80"/>
              </w:rPr>
              <w:t>ENSEIGNEMENT</w:t>
            </w:r>
          </w:p>
        </w:tc>
        <w:tc>
          <w:tcPr>
            <w:tcW w:w="3797" w:type="pct"/>
          </w:tcPr>
          <w:p w:rsidR="0044403E" w:rsidRDefault="0044403E"/>
        </w:tc>
      </w:tr>
      <w:tr w:rsidR="0044403E" w:rsidTr="004331A4">
        <w:tc>
          <w:tcPr>
            <w:tcW w:w="1203" w:type="pct"/>
            <w:noWrap/>
          </w:tcPr>
          <w:p w:rsidR="0044403E" w:rsidRDefault="0044403E"/>
        </w:tc>
        <w:tc>
          <w:tcPr>
            <w:tcW w:w="3797" w:type="pct"/>
          </w:tcPr>
          <w:p w:rsidR="0044403E" w:rsidRDefault="0044403E">
            <w:pPr>
              <w:rPr>
                <w:rStyle w:val="Emphaseple"/>
              </w:rPr>
            </w:pPr>
          </w:p>
        </w:tc>
      </w:tr>
      <w:tr w:rsidR="0044403E" w:rsidTr="004331A4">
        <w:tc>
          <w:tcPr>
            <w:tcW w:w="1203" w:type="pct"/>
            <w:noWrap/>
          </w:tcPr>
          <w:p w:rsidR="0044403E" w:rsidRPr="00AC304A" w:rsidRDefault="0044403E">
            <w:pPr>
              <w:rPr>
                <w:b/>
              </w:rPr>
            </w:pPr>
            <w:r w:rsidRPr="00AC304A">
              <w:rPr>
                <w:b/>
              </w:rPr>
              <w:t>Scénario</w:t>
            </w:r>
          </w:p>
        </w:tc>
        <w:tc>
          <w:tcPr>
            <w:tcW w:w="3797" w:type="pct"/>
          </w:tcPr>
          <w:p w:rsidR="0044403E" w:rsidRDefault="0044403E" w:rsidP="0044403E">
            <w:pPr>
              <w:pStyle w:val="DecimalAligned"/>
            </w:pPr>
            <w:r>
              <w:t>L'utilisation par les élèves du logiciel ANIMOTO permet de construire des savoirs et une pratique des outils numériques de communication tout en facilitant l'incitation à la lecture.</w:t>
            </w:r>
          </w:p>
        </w:tc>
      </w:tr>
      <w:tr w:rsidR="0044403E" w:rsidTr="004331A4">
        <w:tc>
          <w:tcPr>
            <w:tcW w:w="1203" w:type="pct"/>
            <w:noWrap/>
          </w:tcPr>
          <w:p w:rsidR="0044403E" w:rsidRPr="00AC304A" w:rsidRDefault="0044403E">
            <w:pPr>
              <w:rPr>
                <w:b/>
              </w:rPr>
            </w:pPr>
          </w:p>
        </w:tc>
        <w:tc>
          <w:tcPr>
            <w:tcW w:w="3797" w:type="pct"/>
          </w:tcPr>
          <w:p w:rsidR="0044403E" w:rsidRDefault="0044403E">
            <w:pPr>
              <w:pStyle w:val="DecimalAligned"/>
            </w:pPr>
          </w:p>
        </w:tc>
      </w:tr>
      <w:tr w:rsidR="0044403E" w:rsidTr="004331A4">
        <w:tc>
          <w:tcPr>
            <w:tcW w:w="1203" w:type="pct"/>
            <w:noWrap/>
          </w:tcPr>
          <w:p w:rsidR="0044403E" w:rsidRPr="00AC304A" w:rsidRDefault="0044403E">
            <w:pPr>
              <w:rPr>
                <w:b/>
              </w:rPr>
            </w:pPr>
            <w:r w:rsidRPr="00AC304A">
              <w:rPr>
                <w:b/>
              </w:rPr>
              <w:t>Méthode(s) pédagogiques(s)</w:t>
            </w:r>
          </w:p>
        </w:tc>
        <w:tc>
          <w:tcPr>
            <w:tcW w:w="3797" w:type="pct"/>
          </w:tcPr>
          <w:p w:rsidR="0044403E" w:rsidRDefault="004331A4" w:rsidP="004331A4">
            <w:pPr>
              <w:pStyle w:val="DecimalAligned"/>
              <w:numPr>
                <w:ilvl w:val="0"/>
                <w:numId w:val="5"/>
              </w:numPr>
            </w:pPr>
            <w:r>
              <w:t>Interrogative : dirigée</w:t>
            </w:r>
          </w:p>
          <w:p w:rsidR="004331A4" w:rsidRDefault="004331A4" w:rsidP="004331A4">
            <w:pPr>
              <w:pStyle w:val="DecimalAligned"/>
              <w:numPr>
                <w:ilvl w:val="0"/>
                <w:numId w:val="5"/>
              </w:numPr>
            </w:pPr>
            <w:r>
              <w:t>Active : découverte</w:t>
            </w:r>
          </w:p>
        </w:tc>
      </w:tr>
      <w:tr w:rsidR="0044403E" w:rsidTr="004331A4">
        <w:tc>
          <w:tcPr>
            <w:tcW w:w="1203" w:type="pct"/>
            <w:noWrap/>
          </w:tcPr>
          <w:p w:rsidR="0044403E" w:rsidRPr="00AC304A" w:rsidRDefault="0044403E">
            <w:pPr>
              <w:rPr>
                <w:b/>
              </w:rPr>
            </w:pPr>
          </w:p>
        </w:tc>
        <w:tc>
          <w:tcPr>
            <w:tcW w:w="3797" w:type="pct"/>
          </w:tcPr>
          <w:p w:rsidR="0044403E" w:rsidRDefault="0044403E">
            <w:pPr>
              <w:pStyle w:val="DecimalAligned"/>
            </w:pPr>
          </w:p>
        </w:tc>
      </w:tr>
      <w:tr w:rsidR="00AC304A" w:rsidTr="004331A4">
        <w:tc>
          <w:tcPr>
            <w:tcW w:w="1203" w:type="pct"/>
            <w:noWrap/>
          </w:tcPr>
          <w:p w:rsidR="00AC304A" w:rsidRPr="00AC304A" w:rsidRDefault="00AC304A">
            <w:pPr>
              <w:rPr>
                <w:b/>
              </w:rPr>
            </w:pPr>
            <w:r w:rsidRPr="00AC304A">
              <w:rPr>
                <w:b/>
              </w:rPr>
              <w:t>Descriptif</w:t>
            </w:r>
            <w:r w:rsidR="000E7DBC">
              <w:rPr>
                <w:b/>
              </w:rPr>
              <w:t xml:space="preserve"> de la séquence</w:t>
            </w:r>
          </w:p>
        </w:tc>
        <w:tc>
          <w:tcPr>
            <w:tcW w:w="3797" w:type="pct"/>
          </w:tcPr>
          <w:p w:rsidR="00AC304A" w:rsidRDefault="00AB53D1">
            <w:pPr>
              <w:pStyle w:val="DecimalAligned"/>
              <w:rPr>
                <w:b/>
              </w:rPr>
            </w:pPr>
            <w:r w:rsidRPr="00AB53D1">
              <w:rPr>
                <w:b/>
              </w:rPr>
              <w:t>Séance 1</w:t>
            </w:r>
            <w:r>
              <w:rPr>
                <w:b/>
              </w:rPr>
              <w:t xml:space="preserve"> : les étapes préparatoires à la réalisation d’un Book </w:t>
            </w:r>
            <w:proofErr w:type="spellStart"/>
            <w:r>
              <w:rPr>
                <w:b/>
              </w:rPr>
              <w:t>trailer</w:t>
            </w:r>
            <w:proofErr w:type="spellEnd"/>
          </w:p>
          <w:p w:rsidR="00AB53D1" w:rsidRDefault="00AB53D1" w:rsidP="00AB53D1">
            <w:pPr>
              <w:pStyle w:val="DecimalAligned"/>
            </w:pPr>
            <w:r w:rsidRPr="00AB53D1">
              <w:t>Objectifs généraux de la séance</w:t>
            </w:r>
          </w:p>
          <w:p w:rsidR="00AB53D1" w:rsidRDefault="00AB53D1" w:rsidP="00AB53D1">
            <w:pPr>
              <w:pStyle w:val="DecimalAligned"/>
              <w:numPr>
                <w:ilvl w:val="0"/>
                <w:numId w:val="7"/>
              </w:numPr>
            </w:pPr>
            <w:r>
              <w:t>Présentation du projet</w:t>
            </w:r>
          </w:p>
          <w:p w:rsidR="00AB53D1" w:rsidRDefault="00AB53D1" w:rsidP="00AB53D1">
            <w:pPr>
              <w:pStyle w:val="DecimalAligned"/>
              <w:numPr>
                <w:ilvl w:val="0"/>
                <w:numId w:val="7"/>
              </w:numPr>
            </w:pPr>
            <w:r>
              <w:t>Elaboration d’un story-board</w:t>
            </w:r>
          </w:p>
          <w:p w:rsidR="00AB53D1" w:rsidRDefault="00AB53D1" w:rsidP="00AB53D1">
            <w:pPr>
              <w:pStyle w:val="DecimalAligned"/>
              <w:numPr>
                <w:ilvl w:val="0"/>
                <w:numId w:val="7"/>
              </w:numPr>
            </w:pPr>
            <w:r>
              <w:t>Choix d’une image libre de droit et sauvegarde</w:t>
            </w:r>
          </w:p>
          <w:p w:rsidR="00AB53D1" w:rsidRDefault="00AB53D1" w:rsidP="00AB53D1">
            <w:pPr>
              <w:pStyle w:val="DecimalAligned"/>
            </w:pPr>
          </w:p>
          <w:p w:rsidR="00AB53D1" w:rsidRDefault="00AB53D1" w:rsidP="000E7DBC">
            <w:pPr>
              <w:pStyle w:val="DecimalAligned"/>
              <w:tabs>
                <w:tab w:val="left" w:pos="1624"/>
              </w:tabs>
            </w:pPr>
            <w:r>
              <w:t>Durée : 55’</w:t>
            </w:r>
            <w:r w:rsidR="000E7DBC">
              <w:tab/>
            </w:r>
          </w:p>
          <w:p w:rsidR="00AB53D1" w:rsidRDefault="00AB53D1" w:rsidP="00F82E3D">
            <w:pPr>
              <w:pStyle w:val="DecimalAligned"/>
              <w:numPr>
                <w:ilvl w:val="0"/>
                <w:numId w:val="8"/>
              </w:numPr>
            </w:pPr>
            <w:r>
              <w:t>5’ Installation des élèves, appel</w:t>
            </w:r>
          </w:p>
          <w:p w:rsidR="00F82E3D" w:rsidRDefault="00F82E3D" w:rsidP="00AB53D1">
            <w:pPr>
              <w:pStyle w:val="DecimalAligned"/>
            </w:pPr>
          </w:p>
          <w:p w:rsidR="00AB53D1" w:rsidRDefault="00AB53D1" w:rsidP="00F82E3D">
            <w:pPr>
              <w:pStyle w:val="DecimalAligned"/>
              <w:numPr>
                <w:ilvl w:val="0"/>
                <w:numId w:val="8"/>
              </w:numPr>
            </w:pPr>
            <w:r>
              <w:t>10’ Présentation du projet avec la projection d’un exemple d’ANIMOTO</w:t>
            </w:r>
          </w:p>
          <w:p w:rsidR="00AB53D1" w:rsidRDefault="00AB53D1" w:rsidP="00AB53D1">
            <w:pPr>
              <w:pStyle w:val="DecimalAligned"/>
            </w:pPr>
            <w:r>
              <w:t xml:space="preserve">         Formation des binômes et choix du livre utilisé</w:t>
            </w:r>
          </w:p>
          <w:p w:rsidR="00AB53D1" w:rsidRDefault="00AB53D1" w:rsidP="00AB53D1">
            <w:pPr>
              <w:pStyle w:val="DecimalAligned"/>
            </w:pPr>
            <w:r>
              <w:t xml:space="preserve">         Distribution des fiches outils</w:t>
            </w:r>
          </w:p>
          <w:p w:rsidR="00F82E3D" w:rsidRDefault="00F82E3D" w:rsidP="00AB53D1">
            <w:pPr>
              <w:pStyle w:val="DecimalAligned"/>
            </w:pPr>
          </w:p>
          <w:p w:rsidR="00AB53D1" w:rsidRDefault="00AB53D1" w:rsidP="00F82E3D">
            <w:pPr>
              <w:pStyle w:val="DecimalAligned"/>
              <w:numPr>
                <w:ilvl w:val="0"/>
                <w:numId w:val="9"/>
              </w:numPr>
            </w:pPr>
            <w:r>
              <w:t>15’</w:t>
            </w:r>
            <w:r w:rsidR="00F82E3D">
              <w:t xml:space="preserve"> ou 10’ </w:t>
            </w:r>
            <w:r>
              <w:t xml:space="preserve"> Elaboration du story-board à partir d’un brainstorming sur</w:t>
            </w:r>
            <w:r w:rsidR="00F82E3D">
              <w:t xml:space="preserve"> les</w:t>
            </w:r>
            <w:r>
              <w:t xml:space="preserve"> éléments qui doivent composer le book </w:t>
            </w:r>
            <w:proofErr w:type="spellStart"/>
            <w:r>
              <w:t>trailer</w:t>
            </w:r>
            <w:proofErr w:type="spellEnd"/>
            <w:r>
              <w:t xml:space="preserve"> (références, résumé, </w:t>
            </w:r>
            <w:r w:rsidR="00F82E3D">
              <w:t>personnages,</w:t>
            </w:r>
            <w:r>
              <w:t xml:space="preserve"> illustration(s)…)</w:t>
            </w:r>
            <w:r w:rsidR="00F82E3D">
              <w:t xml:space="preserve">. Pour ce faire les élèves remplissent les vignettes de la fiche outils </w:t>
            </w:r>
            <w:r w:rsidR="00F82E3D" w:rsidRPr="00B342C1">
              <w:rPr>
                <w:b/>
              </w:rPr>
              <w:t>cf.doc n°</w:t>
            </w:r>
            <w:r w:rsidR="00672528">
              <w:rPr>
                <w:b/>
              </w:rPr>
              <w:t xml:space="preserve"> 1</w:t>
            </w:r>
          </w:p>
          <w:p w:rsidR="00F82E3D" w:rsidRDefault="00F82E3D" w:rsidP="00AB53D1">
            <w:pPr>
              <w:pStyle w:val="DecimalAligned"/>
            </w:pPr>
          </w:p>
          <w:p w:rsidR="00F82E3D" w:rsidRDefault="00F82E3D" w:rsidP="00F82E3D">
            <w:pPr>
              <w:pStyle w:val="DecimalAligned"/>
              <w:numPr>
                <w:ilvl w:val="0"/>
                <w:numId w:val="9"/>
              </w:numPr>
            </w:pPr>
            <w:r>
              <w:t>20’ ou 25’  Rappel théorique sur les images libres de droits</w:t>
            </w:r>
          </w:p>
          <w:p w:rsidR="00F82E3D" w:rsidRDefault="00F82E3D" w:rsidP="00AB53D1">
            <w:pPr>
              <w:pStyle w:val="DecimalAligned"/>
            </w:pPr>
            <w:r>
              <w:t xml:space="preserve">         Présentation de la recherche d’images libres de droits via le moteur de recherche Google</w:t>
            </w:r>
          </w:p>
          <w:p w:rsidR="00F82E3D" w:rsidRDefault="00F82E3D" w:rsidP="00AB53D1">
            <w:pPr>
              <w:pStyle w:val="DecimalAligned"/>
            </w:pPr>
            <w:r>
              <w:t xml:space="preserve">         Passage des binômes sur les postes informatiques : création de leur dossier de sauvegarde sur le bureau puis recherche de l’image </w:t>
            </w:r>
          </w:p>
          <w:p w:rsidR="00F82E3D" w:rsidRDefault="00F82E3D" w:rsidP="00AB53D1">
            <w:pPr>
              <w:pStyle w:val="DecimalAligned"/>
            </w:pPr>
          </w:p>
          <w:p w:rsidR="00F82E3D" w:rsidRDefault="00F82E3D" w:rsidP="00F82E3D">
            <w:pPr>
              <w:pStyle w:val="DecimalAligned"/>
              <w:numPr>
                <w:ilvl w:val="0"/>
                <w:numId w:val="10"/>
              </w:numPr>
            </w:pPr>
            <w:r>
              <w:t>5’ Bilan : faire le point sur l’avancée des élèves et leur demand</w:t>
            </w:r>
            <w:r w:rsidR="00816BDF">
              <w:t>er</w:t>
            </w:r>
            <w:r>
              <w:t xml:space="preserve"> ce qu’ils ont appris durant cette séance </w:t>
            </w:r>
          </w:p>
          <w:p w:rsidR="00F82E3D" w:rsidRDefault="00F82E3D" w:rsidP="00F82E3D">
            <w:pPr>
              <w:pStyle w:val="DecimalAligned"/>
              <w:ind w:left="720"/>
            </w:pPr>
          </w:p>
          <w:p w:rsidR="00F82E3D" w:rsidRDefault="00F82E3D" w:rsidP="00F82E3D">
            <w:pPr>
              <w:pStyle w:val="DecimalAligned"/>
              <w:rPr>
                <w:b/>
              </w:rPr>
            </w:pPr>
            <w:r w:rsidRPr="00F82E3D">
              <w:rPr>
                <w:b/>
              </w:rPr>
              <w:t xml:space="preserve">Séance 2 : Réalisation des Book </w:t>
            </w:r>
            <w:proofErr w:type="spellStart"/>
            <w:r w:rsidRPr="00F82E3D">
              <w:rPr>
                <w:b/>
              </w:rPr>
              <w:t>trailer</w:t>
            </w:r>
            <w:proofErr w:type="spellEnd"/>
          </w:p>
          <w:p w:rsidR="00F82E3D" w:rsidRDefault="00F82E3D" w:rsidP="00F82E3D">
            <w:pPr>
              <w:pStyle w:val="DecimalAligned"/>
            </w:pPr>
            <w:r>
              <w:t>Objectifs généraux de la séance</w:t>
            </w:r>
          </w:p>
          <w:p w:rsidR="00F82E3D" w:rsidRDefault="00F82E3D" w:rsidP="00F82E3D">
            <w:pPr>
              <w:pStyle w:val="DecimalAligned"/>
              <w:numPr>
                <w:ilvl w:val="0"/>
                <w:numId w:val="11"/>
              </w:numPr>
            </w:pPr>
            <w:r>
              <w:t xml:space="preserve">Réalisation des Book </w:t>
            </w:r>
            <w:proofErr w:type="spellStart"/>
            <w:r>
              <w:t>trailer</w:t>
            </w:r>
            <w:proofErr w:type="spellEnd"/>
          </w:p>
          <w:p w:rsidR="00F82E3D" w:rsidRDefault="00F82E3D" w:rsidP="00F82E3D">
            <w:pPr>
              <w:pStyle w:val="DecimalAligned"/>
              <w:numPr>
                <w:ilvl w:val="0"/>
                <w:numId w:val="11"/>
              </w:numPr>
            </w:pPr>
            <w:r>
              <w:t>Mise en activité</w:t>
            </w:r>
          </w:p>
          <w:p w:rsidR="00F82E3D" w:rsidRDefault="00F82E3D" w:rsidP="00F82E3D">
            <w:pPr>
              <w:pStyle w:val="DecimalAligned"/>
              <w:ind w:left="720"/>
            </w:pPr>
          </w:p>
          <w:p w:rsidR="00F82E3D" w:rsidRDefault="00F82E3D" w:rsidP="00F82E3D">
            <w:pPr>
              <w:pStyle w:val="DecimalAligned"/>
            </w:pPr>
            <w:r>
              <w:t>Durée : 55’</w:t>
            </w:r>
            <w:bookmarkStart w:id="0" w:name="_GoBack"/>
            <w:bookmarkEnd w:id="0"/>
          </w:p>
          <w:p w:rsidR="00F82E3D" w:rsidRDefault="00F82E3D" w:rsidP="00F82E3D">
            <w:pPr>
              <w:pStyle w:val="DecimalAligned"/>
              <w:numPr>
                <w:ilvl w:val="0"/>
                <w:numId w:val="10"/>
              </w:numPr>
            </w:pPr>
            <w:r>
              <w:t>5’ Installation des élèves, appel</w:t>
            </w:r>
          </w:p>
          <w:p w:rsidR="00B342C1" w:rsidRDefault="00B342C1" w:rsidP="00B342C1">
            <w:pPr>
              <w:pStyle w:val="DecimalAligned"/>
              <w:ind w:left="720"/>
            </w:pPr>
          </w:p>
          <w:p w:rsidR="00F82E3D" w:rsidRDefault="00B342C1" w:rsidP="00F82E3D">
            <w:pPr>
              <w:pStyle w:val="DecimalAligned"/>
              <w:numPr>
                <w:ilvl w:val="0"/>
                <w:numId w:val="10"/>
              </w:numPr>
              <w:rPr>
                <w:b/>
              </w:rPr>
            </w:pPr>
            <w:r>
              <w:t xml:space="preserve">40’ Réalisation des Book </w:t>
            </w:r>
            <w:proofErr w:type="spellStart"/>
            <w:r>
              <w:t>trailer</w:t>
            </w:r>
            <w:proofErr w:type="spellEnd"/>
            <w:r>
              <w:t xml:space="preserve"> d’après leur story-board et l’aide du tutoriel ANIMOTO </w:t>
            </w:r>
            <w:r w:rsidRPr="00B342C1">
              <w:rPr>
                <w:b/>
              </w:rPr>
              <w:t xml:space="preserve">cf.  doc. </w:t>
            </w:r>
            <w:r>
              <w:rPr>
                <w:b/>
              </w:rPr>
              <w:t>n</w:t>
            </w:r>
            <w:r w:rsidRPr="00B342C1">
              <w:rPr>
                <w:b/>
              </w:rPr>
              <w:t xml:space="preserve">° </w:t>
            </w:r>
            <w:r w:rsidR="00672528">
              <w:rPr>
                <w:b/>
              </w:rPr>
              <w:t>2</w:t>
            </w:r>
          </w:p>
          <w:p w:rsidR="00F82E3D" w:rsidRPr="00F82E3D" w:rsidRDefault="00B342C1" w:rsidP="00B342C1">
            <w:pPr>
              <w:pStyle w:val="DecimalAligned"/>
              <w:numPr>
                <w:ilvl w:val="0"/>
                <w:numId w:val="10"/>
              </w:numPr>
            </w:pPr>
            <w:r w:rsidRPr="00B342C1">
              <w:t>10’ Bilan : faire le point avec chaque binôme sur l’avancée de leur production et sur les difficultés rencontrées</w:t>
            </w:r>
          </w:p>
        </w:tc>
      </w:tr>
    </w:tbl>
    <w:p w:rsidR="006F6696" w:rsidRDefault="006F6696" w:rsidP="006F6696">
      <w:pPr>
        <w:pStyle w:val="Notedebasdepage"/>
      </w:pPr>
    </w:p>
    <w:p w:rsidR="006F6696" w:rsidRDefault="006F6696" w:rsidP="006F6696">
      <w:pPr>
        <w:pStyle w:val="Notedebasdepage"/>
      </w:pPr>
    </w:p>
    <w:p w:rsidR="00121ED5" w:rsidRDefault="00121ED5" w:rsidP="006F6696">
      <w:pPr>
        <w:pStyle w:val="Notedebasdepage"/>
      </w:pPr>
    </w:p>
    <w:tbl>
      <w:tblPr>
        <w:tblStyle w:val="Ombrageclair"/>
        <w:tblW w:w="5000" w:type="pct"/>
        <w:tblLook w:val="0620" w:firstRow="1" w:lastRow="0" w:firstColumn="0" w:lastColumn="0" w:noHBand="1" w:noVBand="1"/>
      </w:tblPr>
      <w:tblGrid>
        <w:gridCol w:w="2315"/>
        <w:gridCol w:w="6973"/>
      </w:tblGrid>
      <w:tr w:rsidR="0044403E" w:rsidTr="00444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6" w:type="pct"/>
            <w:noWrap/>
          </w:tcPr>
          <w:p w:rsidR="0044403E" w:rsidRDefault="0044403E">
            <w:r w:rsidRPr="00BB4342">
              <w:rPr>
                <w:color w:val="808080" w:themeColor="background1" w:themeShade="80"/>
              </w:rPr>
              <w:t>APPRENTISSAGE</w:t>
            </w:r>
          </w:p>
        </w:tc>
        <w:tc>
          <w:tcPr>
            <w:tcW w:w="3754" w:type="pct"/>
          </w:tcPr>
          <w:p w:rsidR="0044403E" w:rsidRDefault="0044403E"/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>
            <w:pPr>
              <w:rPr>
                <w:b/>
              </w:rPr>
            </w:pPr>
          </w:p>
        </w:tc>
        <w:tc>
          <w:tcPr>
            <w:tcW w:w="3754" w:type="pct"/>
          </w:tcPr>
          <w:p w:rsidR="0044403E" w:rsidRDefault="0044403E">
            <w:pPr>
              <w:pStyle w:val="DecimalAligned"/>
            </w:pPr>
          </w:p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>
            <w:pPr>
              <w:rPr>
                <w:b/>
              </w:rPr>
            </w:pPr>
            <w:r w:rsidRPr="00AC304A">
              <w:rPr>
                <w:b/>
              </w:rPr>
              <w:t>Tâche(s)</w:t>
            </w:r>
          </w:p>
        </w:tc>
        <w:tc>
          <w:tcPr>
            <w:tcW w:w="3754" w:type="pct"/>
          </w:tcPr>
          <w:p w:rsidR="00CE06E9" w:rsidRDefault="00CE06E9" w:rsidP="00CE06E9">
            <w:pPr>
              <w:pStyle w:val="DecimalAligned"/>
              <w:numPr>
                <w:ilvl w:val="0"/>
                <w:numId w:val="4"/>
              </w:numPr>
            </w:pPr>
            <w:r>
              <w:t xml:space="preserve">Rechercher au moins une image libre de droit à réutiliser dans le book </w:t>
            </w:r>
            <w:proofErr w:type="spellStart"/>
            <w:r>
              <w:t>trailer</w:t>
            </w:r>
            <w:proofErr w:type="spellEnd"/>
            <w:r>
              <w:t xml:space="preserve"> et la stocker dans un dossier</w:t>
            </w:r>
          </w:p>
          <w:p w:rsidR="0044403E" w:rsidRDefault="00CE06E9" w:rsidP="00CE06E9">
            <w:pPr>
              <w:pStyle w:val="DecimalAligned"/>
              <w:numPr>
                <w:ilvl w:val="0"/>
                <w:numId w:val="4"/>
              </w:numPr>
            </w:pPr>
            <w:r>
              <w:t xml:space="preserve">Elaborer un story-board en y articulant : illustration, phrases de résumé, mots clés, critique… </w:t>
            </w:r>
          </w:p>
          <w:p w:rsidR="00CE06E9" w:rsidRDefault="00CE06E9" w:rsidP="00CE06E9">
            <w:pPr>
              <w:pStyle w:val="DecimalAligned"/>
              <w:numPr>
                <w:ilvl w:val="0"/>
                <w:numId w:val="4"/>
              </w:numPr>
            </w:pPr>
            <w:r>
              <w:t xml:space="preserve">Réaliser le book </w:t>
            </w:r>
            <w:proofErr w:type="spellStart"/>
            <w:r>
              <w:t>trailer</w:t>
            </w:r>
            <w:proofErr w:type="spellEnd"/>
            <w:r>
              <w:t xml:space="preserve"> à partir de ces éléments</w:t>
            </w:r>
          </w:p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>
            <w:pPr>
              <w:rPr>
                <w:b/>
              </w:rPr>
            </w:pPr>
          </w:p>
        </w:tc>
        <w:tc>
          <w:tcPr>
            <w:tcW w:w="3754" w:type="pct"/>
          </w:tcPr>
          <w:p w:rsidR="0044403E" w:rsidRDefault="0044403E">
            <w:pPr>
              <w:pStyle w:val="DecimalAligned"/>
            </w:pPr>
          </w:p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>
            <w:pPr>
              <w:rPr>
                <w:b/>
              </w:rPr>
            </w:pPr>
            <w:r w:rsidRPr="00AC304A">
              <w:rPr>
                <w:b/>
              </w:rPr>
              <w:t>Production</w:t>
            </w:r>
          </w:p>
        </w:tc>
        <w:tc>
          <w:tcPr>
            <w:tcW w:w="3754" w:type="pct"/>
          </w:tcPr>
          <w:p w:rsidR="0044403E" w:rsidRDefault="0044403E" w:rsidP="000E7DBC">
            <w:r>
              <w:t xml:space="preserve">Un book </w:t>
            </w:r>
            <w:proofErr w:type="spellStart"/>
            <w:r>
              <w:t>trailer</w:t>
            </w:r>
            <w:proofErr w:type="spellEnd"/>
            <w:r>
              <w:t xml:space="preserve">, animation de </w:t>
            </w:r>
            <w:r w:rsidR="000E7DBC">
              <w:t>3</w:t>
            </w:r>
            <w:r w:rsidR="002F71A3">
              <w:t>0</w:t>
            </w:r>
            <w:r>
              <w:t xml:space="preserve"> secondes réalisée à partir du logiciel ANIMOTO</w:t>
            </w:r>
          </w:p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>
            <w:pPr>
              <w:rPr>
                <w:b/>
              </w:rPr>
            </w:pPr>
          </w:p>
        </w:tc>
        <w:tc>
          <w:tcPr>
            <w:tcW w:w="3754" w:type="pct"/>
          </w:tcPr>
          <w:p w:rsidR="0044403E" w:rsidRDefault="0044403E">
            <w:pPr>
              <w:pStyle w:val="DecimalAligned"/>
            </w:pPr>
          </w:p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 w:rsidP="005761ED">
            <w:pPr>
              <w:rPr>
                <w:b/>
              </w:rPr>
            </w:pPr>
            <w:r w:rsidRPr="00AC304A">
              <w:rPr>
                <w:b/>
              </w:rPr>
              <w:t>Fiches élèves</w:t>
            </w:r>
          </w:p>
        </w:tc>
        <w:tc>
          <w:tcPr>
            <w:tcW w:w="3754" w:type="pct"/>
          </w:tcPr>
          <w:p w:rsidR="00AF6BBD" w:rsidRDefault="00AF6BBD">
            <w:pPr>
              <w:pStyle w:val="DecimalAligned"/>
            </w:pPr>
            <w:r>
              <w:t xml:space="preserve">Un story-board à remplir avant réalisation du book </w:t>
            </w:r>
            <w:proofErr w:type="spellStart"/>
            <w:r>
              <w:t>trailer</w:t>
            </w:r>
            <w:proofErr w:type="spellEnd"/>
            <w:r w:rsidR="008D5E9E">
              <w:t xml:space="preserve"> </w:t>
            </w:r>
            <w:r w:rsidR="008D5E9E" w:rsidRPr="008D5E9E">
              <w:rPr>
                <w:b/>
              </w:rPr>
              <w:t>doc n°1</w:t>
            </w:r>
          </w:p>
          <w:p w:rsidR="008D5E9E" w:rsidRDefault="008D5E9E">
            <w:pPr>
              <w:pStyle w:val="DecimalAligned"/>
            </w:pPr>
            <w:r w:rsidRPr="008D5E9E">
              <w:t>Un tutoriel pour utiliser ANIMOTO</w:t>
            </w:r>
            <w:r>
              <w:t xml:space="preserve"> </w:t>
            </w:r>
            <w:r w:rsidRPr="008D5E9E">
              <w:rPr>
                <w:b/>
              </w:rPr>
              <w:t>doc n°2</w:t>
            </w:r>
          </w:p>
          <w:p w:rsidR="00AB53D1" w:rsidRDefault="00AB53D1">
            <w:pPr>
              <w:pStyle w:val="DecimalAligned"/>
            </w:pPr>
            <w:r>
              <w:t xml:space="preserve">Les fiches lecture que les élèves ont déjà </w:t>
            </w:r>
            <w:r w:rsidR="002F71A3">
              <w:t>réalisée</w:t>
            </w:r>
            <w:r>
              <w:t xml:space="preserve"> dans le cadre d’autres séances</w:t>
            </w:r>
          </w:p>
        </w:tc>
      </w:tr>
      <w:tr w:rsidR="0044403E" w:rsidTr="0044403E">
        <w:tc>
          <w:tcPr>
            <w:tcW w:w="1246" w:type="pct"/>
            <w:noWrap/>
          </w:tcPr>
          <w:p w:rsidR="0044403E" w:rsidRPr="00AC304A" w:rsidRDefault="0044403E">
            <w:pPr>
              <w:rPr>
                <w:b/>
              </w:rPr>
            </w:pPr>
          </w:p>
        </w:tc>
        <w:tc>
          <w:tcPr>
            <w:tcW w:w="3754" w:type="pct"/>
          </w:tcPr>
          <w:p w:rsidR="0044403E" w:rsidRDefault="0044403E">
            <w:pPr>
              <w:pStyle w:val="DecimalAligned"/>
            </w:pPr>
          </w:p>
        </w:tc>
      </w:tr>
    </w:tbl>
    <w:p w:rsidR="006F6696" w:rsidRDefault="006F6696" w:rsidP="00AC304A">
      <w:pPr>
        <w:pStyle w:val="Notedebasdepage"/>
        <w:ind w:firstLine="708"/>
      </w:pPr>
    </w:p>
    <w:sectPr w:rsidR="006F6696" w:rsidSect="0095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49" w:rsidRDefault="00DB6C49" w:rsidP="00955B5F">
      <w:pPr>
        <w:spacing w:after="0" w:line="240" w:lineRule="auto"/>
      </w:pPr>
      <w:r>
        <w:separator/>
      </w:r>
    </w:p>
  </w:endnote>
  <w:endnote w:type="continuationSeparator" w:id="0">
    <w:p w:rsidR="00DB6C49" w:rsidRDefault="00DB6C49" w:rsidP="0095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49" w:rsidRDefault="00DB6C49" w:rsidP="00955B5F">
      <w:pPr>
        <w:spacing w:after="0" w:line="240" w:lineRule="auto"/>
      </w:pPr>
      <w:r>
        <w:separator/>
      </w:r>
    </w:p>
  </w:footnote>
  <w:footnote w:type="continuationSeparator" w:id="0">
    <w:p w:rsidR="00DB6C49" w:rsidRDefault="00DB6C49" w:rsidP="0095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215"/>
    <w:multiLevelType w:val="hybridMultilevel"/>
    <w:tmpl w:val="5C3CF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879"/>
    <w:multiLevelType w:val="hybridMultilevel"/>
    <w:tmpl w:val="B7888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A67"/>
    <w:multiLevelType w:val="hybridMultilevel"/>
    <w:tmpl w:val="C9122F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476"/>
    <w:multiLevelType w:val="hybridMultilevel"/>
    <w:tmpl w:val="6BECA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729C5"/>
    <w:multiLevelType w:val="hybridMultilevel"/>
    <w:tmpl w:val="3668A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F722F"/>
    <w:multiLevelType w:val="hybridMultilevel"/>
    <w:tmpl w:val="A6A6A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704"/>
    <w:multiLevelType w:val="hybridMultilevel"/>
    <w:tmpl w:val="A0546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7C46"/>
    <w:multiLevelType w:val="hybridMultilevel"/>
    <w:tmpl w:val="DAC8EA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45C0B"/>
    <w:multiLevelType w:val="hybridMultilevel"/>
    <w:tmpl w:val="6F44F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87C01"/>
    <w:multiLevelType w:val="hybridMultilevel"/>
    <w:tmpl w:val="270C3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85833"/>
    <w:multiLevelType w:val="hybridMultilevel"/>
    <w:tmpl w:val="F216BB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96"/>
    <w:rsid w:val="000411DD"/>
    <w:rsid w:val="000E0EA9"/>
    <w:rsid w:val="000E7DBC"/>
    <w:rsid w:val="00121ED5"/>
    <w:rsid w:val="0017321E"/>
    <w:rsid w:val="0029033C"/>
    <w:rsid w:val="002F71A3"/>
    <w:rsid w:val="003415B8"/>
    <w:rsid w:val="003805A0"/>
    <w:rsid w:val="00413429"/>
    <w:rsid w:val="004331A4"/>
    <w:rsid w:val="0044403E"/>
    <w:rsid w:val="004C2C05"/>
    <w:rsid w:val="004D4D5E"/>
    <w:rsid w:val="00626CF7"/>
    <w:rsid w:val="00672528"/>
    <w:rsid w:val="006F6696"/>
    <w:rsid w:val="00797FCC"/>
    <w:rsid w:val="00816BDF"/>
    <w:rsid w:val="008723EB"/>
    <w:rsid w:val="008D5E9E"/>
    <w:rsid w:val="00955B5F"/>
    <w:rsid w:val="00980663"/>
    <w:rsid w:val="009907E4"/>
    <w:rsid w:val="009C0C69"/>
    <w:rsid w:val="00A262F8"/>
    <w:rsid w:val="00AB53D1"/>
    <w:rsid w:val="00AC304A"/>
    <w:rsid w:val="00AF6BBD"/>
    <w:rsid w:val="00B13A9E"/>
    <w:rsid w:val="00B342C1"/>
    <w:rsid w:val="00BB4342"/>
    <w:rsid w:val="00CE06E9"/>
    <w:rsid w:val="00DA1A8E"/>
    <w:rsid w:val="00DB6C49"/>
    <w:rsid w:val="00E4176E"/>
    <w:rsid w:val="00E96B64"/>
    <w:rsid w:val="00F5793C"/>
    <w:rsid w:val="00F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F6696"/>
    <w:pPr>
      <w:tabs>
        <w:tab w:val="decimal" w:pos="360"/>
      </w:tabs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F6696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F6696"/>
    <w:rPr>
      <w:rFonts w:eastAsiaTheme="minorEastAsia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6F6696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6F6696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6F66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5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B5F"/>
  </w:style>
  <w:style w:type="paragraph" w:styleId="Pieddepage">
    <w:name w:val="footer"/>
    <w:basedOn w:val="Normal"/>
    <w:link w:val="PieddepageCar"/>
    <w:uiPriority w:val="99"/>
    <w:unhideWhenUsed/>
    <w:rsid w:val="0095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B5F"/>
  </w:style>
  <w:style w:type="paragraph" w:styleId="Paragraphedeliste">
    <w:name w:val="List Paragraph"/>
    <w:basedOn w:val="Normal"/>
    <w:uiPriority w:val="34"/>
    <w:qFormat/>
    <w:rsid w:val="00B13A9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440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F6696"/>
    <w:pPr>
      <w:tabs>
        <w:tab w:val="decimal" w:pos="360"/>
      </w:tabs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F6696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F6696"/>
    <w:rPr>
      <w:rFonts w:eastAsiaTheme="minorEastAsia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6F6696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6F6696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6F66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5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B5F"/>
  </w:style>
  <w:style w:type="paragraph" w:styleId="Pieddepage">
    <w:name w:val="footer"/>
    <w:basedOn w:val="Normal"/>
    <w:link w:val="PieddepageCar"/>
    <w:uiPriority w:val="99"/>
    <w:unhideWhenUsed/>
    <w:rsid w:val="0095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B5F"/>
  </w:style>
  <w:style w:type="paragraph" w:styleId="Paragraphedeliste">
    <w:name w:val="List Paragraph"/>
    <w:basedOn w:val="Normal"/>
    <w:uiPriority w:val="34"/>
    <w:qFormat/>
    <w:rsid w:val="00B13A9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44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D68D-72D5-4A7A-ABBC-76E28CB4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22</cp:revision>
  <dcterms:created xsi:type="dcterms:W3CDTF">2014-11-11T12:15:00Z</dcterms:created>
  <dcterms:modified xsi:type="dcterms:W3CDTF">2014-11-24T18:33:00Z</dcterms:modified>
</cp:coreProperties>
</file>